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val="en-US" w:eastAsia="zh-CN"/>
        </w:rPr>
        <w:t>国际经济政治学</w:t>
      </w:r>
      <w:r>
        <w:rPr>
          <w:rFonts w:hint="eastAsia" w:ascii="仿宋" w:hAnsi="仿宋" w:eastAsia="仿宋" w:cs="仿宋"/>
          <w:b/>
          <w:sz w:val="32"/>
          <w:szCs w:val="32"/>
        </w:rPr>
        <w:t>院</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2022年博士研究生申请考核制招生实施方案</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一、组织实施</w:t>
      </w:r>
    </w:p>
    <w:p>
      <w:pPr>
        <w:spacing w:line="360" w:lineRule="auto"/>
        <w:ind w:firstLine="570"/>
        <w:rPr>
          <w:rFonts w:ascii="仿宋" w:hAnsi="仿宋" w:eastAsia="仿宋"/>
          <w:sz w:val="28"/>
          <w:szCs w:val="28"/>
        </w:rPr>
      </w:pPr>
      <w:r>
        <w:rPr>
          <w:rFonts w:hint="eastAsia" w:ascii="仿宋" w:hAnsi="仿宋" w:eastAsia="仿宋"/>
          <w:sz w:val="28"/>
          <w:szCs w:val="28"/>
          <w:lang w:val="en-US" w:eastAsia="zh-CN"/>
        </w:rPr>
        <w:t>国际经济政治学</w:t>
      </w:r>
      <w:r>
        <w:rPr>
          <w:rFonts w:hint="eastAsia" w:ascii="仿宋" w:hAnsi="仿宋" w:eastAsia="仿宋"/>
          <w:sz w:val="28"/>
          <w:szCs w:val="28"/>
        </w:rPr>
        <w:t>院研究生招生工作领导小组负责组织拟订博士研究生申请考核制招生实施方案。</w:t>
      </w:r>
    </w:p>
    <w:p>
      <w:pPr>
        <w:spacing w:line="360" w:lineRule="auto"/>
        <w:ind w:firstLine="562"/>
        <w:rPr>
          <w:rFonts w:ascii="黑体" w:hAnsi="黑体" w:eastAsia="黑体" w:cs="仿宋"/>
          <w:sz w:val="28"/>
        </w:rPr>
      </w:pPr>
      <w:r>
        <w:rPr>
          <w:rFonts w:hint="eastAsia" w:ascii="黑体" w:hAnsi="黑体" w:eastAsia="黑体" w:cs="仿宋"/>
          <w:sz w:val="28"/>
        </w:rPr>
        <w:t>二、招生专业、导师、计划</w:t>
      </w:r>
    </w:p>
    <w:p>
      <w:pPr>
        <w:spacing w:line="360" w:lineRule="auto"/>
        <w:ind w:firstLine="560" w:firstLineChars="200"/>
        <w:rPr>
          <w:rFonts w:ascii="仿宋" w:hAnsi="仿宋" w:eastAsia="仿宋" w:cs="仿宋"/>
          <w:sz w:val="28"/>
        </w:rPr>
      </w:pPr>
      <w:r>
        <w:rPr>
          <w:rFonts w:hint="eastAsia" w:ascii="仿宋" w:hAnsi="仿宋" w:eastAsia="仿宋"/>
          <w:sz w:val="28"/>
          <w:szCs w:val="28"/>
        </w:rPr>
        <w:t>具体招生专业及导师详见辽宁大学研究生院网站博士研究生招生专业目录。</w:t>
      </w:r>
    </w:p>
    <w:p>
      <w:pPr>
        <w:spacing w:line="360" w:lineRule="auto"/>
        <w:ind w:firstLine="560" w:firstLineChars="200"/>
        <w:rPr>
          <w:rFonts w:ascii="黑体" w:hAnsi="黑体" w:eastAsia="黑体"/>
          <w:sz w:val="28"/>
          <w:szCs w:val="28"/>
        </w:rPr>
      </w:pPr>
      <w:r>
        <w:rPr>
          <w:rFonts w:hint="eastAsia" w:ascii="黑体" w:hAnsi="黑体" w:eastAsia="黑体" w:cs="仿宋"/>
          <w:sz w:val="28"/>
        </w:rPr>
        <w:t>三、</w:t>
      </w:r>
      <w:r>
        <w:rPr>
          <w:rFonts w:hint="eastAsia" w:ascii="黑体" w:hAnsi="黑体" w:eastAsia="黑体"/>
          <w:sz w:val="28"/>
          <w:szCs w:val="28"/>
        </w:rPr>
        <w:t>综合考核</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国际经济政治学</w:t>
      </w:r>
      <w:r>
        <w:rPr>
          <w:rFonts w:hint="eastAsia" w:ascii="仿宋" w:hAnsi="仿宋" w:eastAsia="仿宋"/>
          <w:sz w:val="28"/>
          <w:szCs w:val="28"/>
        </w:rPr>
        <w:t>院研究生招生工作领导小组负责具体组织实施本单位的综合考核。综合考核内容分为专业外语测试、</w:t>
      </w:r>
      <w:r>
        <w:rPr>
          <w:rFonts w:hint="eastAsia" w:ascii="仿宋" w:hAnsi="仿宋" w:eastAsia="仿宋" w:cs="仿宋"/>
          <w:sz w:val="28"/>
          <w:szCs w:val="28"/>
        </w:rPr>
        <w:t>专业知识考核和综合能力考核</w:t>
      </w:r>
      <w:r>
        <w:rPr>
          <w:rFonts w:hint="eastAsia" w:ascii="仿宋" w:hAnsi="仿宋" w:eastAsia="仿宋"/>
          <w:sz w:val="28"/>
          <w:szCs w:val="28"/>
        </w:rPr>
        <w:t>三部分。每部分满分均为100分，</w:t>
      </w:r>
      <w:r>
        <w:rPr>
          <w:rFonts w:hint="eastAsia" w:ascii="仿宋" w:hAnsi="仿宋" w:eastAsia="仿宋" w:cs="仿宋"/>
          <w:sz w:val="28"/>
          <w:szCs w:val="28"/>
        </w:rPr>
        <w:t>综合考核中任一部分考核成绩低于60分者为考核不合格，不予录取</w:t>
      </w:r>
      <w:r>
        <w:rPr>
          <w:rFonts w:hint="eastAsia" w:ascii="仿宋" w:hAnsi="仿宋" w:eastAsia="仿宋"/>
          <w:sz w:val="28"/>
          <w:szCs w:val="28"/>
        </w:rPr>
        <w:t>。综合考核总分300分。</w:t>
      </w:r>
    </w:p>
    <w:p>
      <w:pPr>
        <w:spacing w:line="360" w:lineRule="auto"/>
        <w:ind w:firstLine="560" w:firstLineChars="200"/>
        <w:rPr>
          <w:rFonts w:ascii="仿宋" w:hAnsi="仿宋" w:eastAsia="仿宋" w:cs="仿宋"/>
          <w:sz w:val="28"/>
          <w:szCs w:val="28"/>
        </w:rPr>
      </w:pPr>
      <w:bookmarkStart w:id="0" w:name="_Hlk87694264"/>
      <w:r>
        <w:rPr>
          <w:rFonts w:hint="eastAsia" w:ascii="仿宋" w:hAnsi="仿宋" w:eastAsia="仿宋" w:cs="仿宋"/>
          <w:sz w:val="28"/>
          <w:szCs w:val="28"/>
        </w:rPr>
        <w:t>各导师组在对申请人进行综合能力考核的同时对申请人进行思想政治素质和品德考核</w:t>
      </w:r>
      <w:bookmarkEnd w:id="0"/>
      <w:r>
        <w:rPr>
          <w:rFonts w:hint="eastAsia" w:ascii="仿宋" w:hAnsi="仿宋" w:eastAsia="仿宋" w:cs="仿宋"/>
          <w:sz w:val="28"/>
          <w:szCs w:val="28"/>
        </w:rPr>
        <w:t>。考核不合格者不予录取。</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专业外语测试的考核形式为面试，考核时间为</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日下午</w:t>
      </w:r>
      <w:r>
        <w:rPr>
          <w:rFonts w:hint="eastAsia" w:ascii="仿宋" w:hAnsi="仿宋" w:eastAsia="仿宋"/>
          <w:sz w:val="28"/>
          <w:szCs w:val="28"/>
          <w:lang w:val="en-US" w:eastAsia="zh-CN"/>
        </w:rPr>
        <w:t>14</w:t>
      </w:r>
      <w:r>
        <w:rPr>
          <w:rFonts w:hint="eastAsia" w:ascii="仿宋" w:hAnsi="仿宋" w:eastAsia="仿宋"/>
          <w:sz w:val="28"/>
          <w:szCs w:val="28"/>
        </w:rPr>
        <w:t>时</w:t>
      </w:r>
      <w:r>
        <w:rPr>
          <w:rFonts w:hint="eastAsia" w:ascii="仿宋" w:hAnsi="仿宋" w:eastAsia="仿宋"/>
          <w:sz w:val="28"/>
          <w:szCs w:val="28"/>
          <w:lang w:val="en-US" w:eastAsia="zh-CN"/>
        </w:rPr>
        <w:t>30分</w:t>
      </w:r>
      <w:r>
        <w:rPr>
          <w:rFonts w:hint="eastAsia" w:ascii="仿宋" w:hAnsi="仿宋" w:eastAsia="仿宋"/>
          <w:sz w:val="28"/>
          <w:szCs w:val="28"/>
        </w:rPr>
        <w:t>，</w:t>
      </w:r>
      <w:r>
        <w:rPr>
          <w:rFonts w:hint="eastAsia" w:ascii="仿宋" w:hAnsi="仿宋" w:eastAsia="仿宋"/>
          <w:sz w:val="28"/>
          <w:szCs w:val="28"/>
          <w:lang w:val="en-US" w:eastAsia="zh-CN"/>
        </w:rPr>
        <w:t>使用</w:t>
      </w:r>
      <w:r>
        <w:rPr>
          <w:rFonts w:hint="eastAsia" w:ascii="仿宋" w:hAnsi="仿宋" w:eastAsia="仿宋"/>
          <w:sz w:val="28"/>
          <w:szCs w:val="28"/>
        </w:rPr>
        <w:t>“研招网招生远程面试系统”网络远程方式进行</w:t>
      </w:r>
      <w:r>
        <w:rPr>
          <w:rFonts w:hint="eastAsia" w:ascii="仿宋" w:hAnsi="仿宋" w:eastAsia="仿宋"/>
          <w:sz w:val="28"/>
          <w:szCs w:val="28"/>
          <w:lang w:eastAsia="zh-CN"/>
        </w:rPr>
        <w:t>。</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专业知识考核的考核形式为面试，考核时间为</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日下午</w:t>
      </w:r>
      <w:r>
        <w:rPr>
          <w:rFonts w:hint="eastAsia" w:ascii="仿宋" w:hAnsi="仿宋" w:eastAsia="仿宋"/>
          <w:sz w:val="28"/>
          <w:szCs w:val="28"/>
          <w:lang w:val="en-US" w:eastAsia="zh-CN"/>
        </w:rPr>
        <w:t>14</w:t>
      </w:r>
      <w:r>
        <w:rPr>
          <w:rFonts w:hint="eastAsia" w:ascii="仿宋" w:hAnsi="仿宋" w:eastAsia="仿宋"/>
          <w:sz w:val="28"/>
          <w:szCs w:val="28"/>
        </w:rPr>
        <w:t>时</w:t>
      </w:r>
      <w:r>
        <w:rPr>
          <w:rFonts w:hint="eastAsia" w:ascii="仿宋" w:hAnsi="仿宋" w:eastAsia="仿宋"/>
          <w:sz w:val="28"/>
          <w:szCs w:val="28"/>
          <w:lang w:val="en-US" w:eastAsia="zh-CN"/>
        </w:rPr>
        <w:t>30分</w:t>
      </w:r>
      <w:r>
        <w:rPr>
          <w:rFonts w:hint="eastAsia" w:ascii="仿宋" w:hAnsi="仿宋" w:eastAsia="仿宋"/>
          <w:sz w:val="28"/>
          <w:szCs w:val="28"/>
        </w:rPr>
        <w:t>，</w:t>
      </w:r>
      <w:r>
        <w:rPr>
          <w:rFonts w:hint="eastAsia" w:ascii="仿宋" w:hAnsi="仿宋" w:eastAsia="仿宋"/>
          <w:sz w:val="28"/>
          <w:szCs w:val="28"/>
          <w:lang w:val="en-US" w:eastAsia="zh-CN"/>
        </w:rPr>
        <w:t>使用</w:t>
      </w:r>
      <w:r>
        <w:rPr>
          <w:rFonts w:hint="eastAsia" w:ascii="仿宋" w:hAnsi="仿宋" w:eastAsia="仿宋"/>
          <w:sz w:val="28"/>
          <w:szCs w:val="28"/>
        </w:rPr>
        <w:t>“研招网招生远程面试系统”网络远程方式进行</w:t>
      </w:r>
      <w:r>
        <w:rPr>
          <w:rFonts w:hint="eastAsia" w:ascii="仿宋" w:hAnsi="仿宋" w:eastAsia="仿宋"/>
          <w:sz w:val="28"/>
          <w:szCs w:val="28"/>
          <w:lang w:eastAsia="zh-CN"/>
        </w:rPr>
        <w:t>。</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综合能力考核的考核形式为面试，考核时间为</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日下午</w:t>
      </w:r>
      <w:r>
        <w:rPr>
          <w:rFonts w:hint="eastAsia" w:ascii="仿宋" w:hAnsi="仿宋" w:eastAsia="仿宋"/>
          <w:sz w:val="28"/>
          <w:szCs w:val="28"/>
          <w:lang w:val="en-US" w:eastAsia="zh-CN"/>
        </w:rPr>
        <w:t>14</w:t>
      </w:r>
      <w:r>
        <w:rPr>
          <w:rFonts w:hint="eastAsia" w:ascii="仿宋" w:hAnsi="仿宋" w:eastAsia="仿宋"/>
          <w:sz w:val="28"/>
          <w:szCs w:val="28"/>
        </w:rPr>
        <w:t>时</w:t>
      </w:r>
      <w:r>
        <w:rPr>
          <w:rFonts w:hint="eastAsia" w:ascii="仿宋" w:hAnsi="仿宋" w:eastAsia="仿宋"/>
          <w:sz w:val="28"/>
          <w:szCs w:val="28"/>
          <w:lang w:val="en-US" w:eastAsia="zh-CN"/>
        </w:rPr>
        <w:t>30分</w:t>
      </w:r>
      <w:r>
        <w:rPr>
          <w:rFonts w:hint="eastAsia" w:ascii="仿宋" w:hAnsi="仿宋" w:eastAsia="仿宋"/>
          <w:sz w:val="28"/>
          <w:szCs w:val="28"/>
        </w:rPr>
        <w:t>，</w:t>
      </w:r>
      <w:r>
        <w:rPr>
          <w:rFonts w:hint="eastAsia" w:ascii="仿宋" w:hAnsi="仿宋" w:eastAsia="仿宋"/>
          <w:sz w:val="28"/>
          <w:szCs w:val="28"/>
          <w:lang w:val="en-US" w:eastAsia="zh-CN"/>
        </w:rPr>
        <w:t>使用</w:t>
      </w:r>
      <w:r>
        <w:rPr>
          <w:rFonts w:hint="eastAsia" w:ascii="仿宋" w:hAnsi="仿宋" w:eastAsia="仿宋"/>
          <w:sz w:val="28"/>
          <w:szCs w:val="28"/>
        </w:rPr>
        <w:t>“研招网招生远程面试系统”网络远程方式进行</w:t>
      </w:r>
      <w:r>
        <w:rPr>
          <w:rFonts w:hint="eastAsia" w:ascii="仿宋" w:hAnsi="仿宋" w:eastAsia="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综合考核中考生所报考导师</w:t>
      </w:r>
      <w:r>
        <w:rPr>
          <w:rFonts w:hint="eastAsia" w:ascii="仿宋" w:hAnsi="仿宋" w:eastAsia="仿宋"/>
          <w:sz w:val="28"/>
          <w:szCs w:val="28"/>
        </w:rPr>
        <w:t>所给分数</w:t>
      </w:r>
      <w:r>
        <w:rPr>
          <w:rFonts w:hint="eastAsia" w:ascii="仿宋" w:hAnsi="仿宋" w:eastAsia="仿宋" w:cs="仿宋"/>
          <w:sz w:val="28"/>
          <w:szCs w:val="28"/>
        </w:rPr>
        <w:t>所占权重与其他老师</w:t>
      </w:r>
      <w:r>
        <w:rPr>
          <w:rFonts w:hint="eastAsia" w:ascii="仿宋" w:hAnsi="仿宋" w:eastAsia="仿宋"/>
          <w:sz w:val="28"/>
          <w:szCs w:val="28"/>
        </w:rPr>
        <w:t>所给分数</w:t>
      </w:r>
      <w:r>
        <w:rPr>
          <w:rFonts w:hint="eastAsia" w:ascii="仿宋" w:hAnsi="仿宋" w:eastAsia="仿宋" w:cs="仿宋"/>
          <w:sz w:val="28"/>
          <w:szCs w:val="28"/>
        </w:rPr>
        <w:t>权重一致。</w:t>
      </w:r>
    </w:p>
    <w:p>
      <w:pPr>
        <w:spacing w:line="720" w:lineRule="exact"/>
        <w:ind w:firstLine="560" w:firstLineChars="200"/>
        <w:rPr>
          <w:rFonts w:ascii="黑体" w:hAnsi="黑体" w:eastAsia="黑体"/>
          <w:sz w:val="28"/>
          <w:szCs w:val="28"/>
        </w:rPr>
      </w:pPr>
      <w:r>
        <w:rPr>
          <w:rFonts w:hint="eastAsia" w:ascii="黑体" w:hAnsi="黑体" w:eastAsia="黑体"/>
          <w:sz w:val="28"/>
          <w:szCs w:val="28"/>
        </w:rPr>
        <w:t>四、录取</w:t>
      </w:r>
    </w:p>
    <w:p>
      <w:pPr>
        <w:spacing w:line="720" w:lineRule="exact"/>
        <w:ind w:firstLine="560" w:firstLineChars="200"/>
        <w:rPr>
          <w:rFonts w:ascii="仿宋" w:hAnsi="仿宋" w:eastAsia="仿宋"/>
          <w:sz w:val="28"/>
          <w:szCs w:val="28"/>
        </w:rPr>
      </w:pPr>
      <w:r>
        <w:rPr>
          <w:rFonts w:hint="eastAsia" w:ascii="仿宋" w:hAnsi="仿宋" w:eastAsia="仿宋"/>
          <w:sz w:val="28"/>
          <w:szCs w:val="28"/>
        </w:rPr>
        <w:t>1.各学科按照招生计划，依据综合考核各部分加总后的总成绩排名确定拟录取名单。</w:t>
      </w:r>
    </w:p>
    <w:p>
      <w:pPr>
        <w:spacing w:line="720" w:lineRule="exact"/>
        <w:ind w:firstLine="560" w:firstLineChars="200"/>
        <w:rPr>
          <w:rFonts w:ascii="仿宋" w:hAnsi="仿宋" w:eastAsia="仿宋"/>
          <w:sz w:val="28"/>
          <w:szCs w:val="28"/>
        </w:rPr>
      </w:pPr>
      <w:r>
        <w:rPr>
          <w:rFonts w:hint="eastAsia" w:ascii="仿宋" w:hAnsi="仿宋" w:eastAsia="仿宋"/>
          <w:sz w:val="28"/>
          <w:szCs w:val="28"/>
        </w:rPr>
        <w:t>2.以“申请-考核”方式拟录取考生的录取类别为非定向就业。</w:t>
      </w:r>
    </w:p>
    <w:p>
      <w:pPr>
        <w:spacing w:line="720" w:lineRule="exact"/>
        <w:ind w:firstLine="560" w:firstLineChars="200"/>
        <w:rPr>
          <w:rFonts w:ascii="黑体" w:hAnsi="黑体" w:eastAsia="黑体"/>
          <w:sz w:val="28"/>
          <w:szCs w:val="28"/>
        </w:rPr>
      </w:pPr>
      <w:r>
        <w:rPr>
          <w:rFonts w:hint="eastAsia" w:ascii="黑体" w:hAnsi="黑体" w:eastAsia="黑体"/>
          <w:sz w:val="28"/>
          <w:szCs w:val="28"/>
        </w:rPr>
        <w:t>五、其他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cs="仿宋"/>
          <w:sz w:val="28"/>
          <w:szCs w:val="28"/>
        </w:rPr>
        <w:t>以上日程安排如有变化，将及时通知考生。</w:t>
      </w:r>
    </w:p>
    <w:p>
      <w:pPr>
        <w:spacing w:line="360" w:lineRule="auto"/>
        <w:rPr>
          <w:rFonts w:ascii="仿宋" w:hAnsi="仿宋" w:eastAsia="仿宋"/>
          <w:sz w:val="28"/>
          <w:szCs w:val="28"/>
        </w:rPr>
      </w:pPr>
      <w:r>
        <w:rPr>
          <w:rFonts w:hint="eastAsia" w:ascii="仿宋" w:hAnsi="仿宋" w:eastAsia="仿宋"/>
          <w:sz w:val="28"/>
          <w:szCs w:val="28"/>
        </w:rPr>
        <w:t xml:space="preserve">    2.本方案由</w:t>
      </w:r>
      <w:r>
        <w:rPr>
          <w:rFonts w:hint="eastAsia" w:ascii="仿宋" w:hAnsi="仿宋" w:eastAsia="仿宋"/>
          <w:sz w:val="28"/>
          <w:szCs w:val="28"/>
          <w:lang w:val="en-US" w:eastAsia="zh-CN"/>
        </w:rPr>
        <w:t>国际经济政治学</w:t>
      </w:r>
      <w:r>
        <w:rPr>
          <w:rFonts w:hint="eastAsia" w:ascii="仿宋" w:hAnsi="仿宋" w:eastAsia="仿宋"/>
          <w:sz w:val="28"/>
          <w:szCs w:val="28"/>
        </w:rPr>
        <w:t>院负责解释，未尽事宜按照《辽宁大学2022年博士研究生“申请—考核”制招生简章》执行。</w:t>
      </w:r>
    </w:p>
    <w:p>
      <w:pPr>
        <w:spacing w:line="360" w:lineRule="auto"/>
        <w:jc w:val="both"/>
        <w:rPr>
          <w:rFonts w:hint="eastAsia" w:ascii="仿宋" w:hAnsi="仿宋" w:eastAsia="仿宋" w:cs="仿宋"/>
          <w:sz w:val="28"/>
          <w:szCs w:val="28"/>
          <w:lang w:val="en-US" w:eastAsia="zh-CN"/>
        </w:rPr>
      </w:pPr>
    </w:p>
    <w:p>
      <w:pPr>
        <w:spacing w:line="360" w:lineRule="auto"/>
        <w:jc w:val="right"/>
        <w:rPr>
          <w:rFonts w:ascii="仿宋" w:hAnsi="仿宋" w:eastAsia="仿宋" w:cs="仿宋"/>
          <w:sz w:val="28"/>
          <w:szCs w:val="28"/>
        </w:rPr>
      </w:pPr>
      <w:r>
        <w:rPr>
          <w:rFonts w:hint="eastAsia" w:ascii="仿宋" w:hAnsi="仿宋" w:eastAsia="仿宋" w:cs="仿宋"/>
          <w:sz w:val="28"/>
          <w:szCs w:val="28"/>
          <w:lang w:val="en-US" w:eastAsia="zh-CN"/>
        </w:rPr>
        <w:t>辽宁大学国际经济政治学</w:t>
      </w:r>
      <w:r>
        <w:rPr>
          <w:rFonts w:hint="eastAsia" w:ascii="仿宋" w:hAnsi="仿宋" w:eastAsia="仿宋" w:cs="仿宋"/>
          <w:sz w:val="28"/>
          <w:szCs w:val="28"/>
        </w:rPr>
        <w:t>院</w:t>
      </w:r>
    </w:p>
    <w:p>
      <w:pPr>
        <w:spacing w:line="360" w:lineRule="auto"/>
        <w:jc w:val="center"/>
        <w:rPr>
          <w:rFonts w:ascii="仿宋" w:hAnsi="仿宋" w:eastAsia="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bookmarkStart w:id="1" w:name="_GoBack"/>
      <w:bookmarkEnd w:id="1"/>
      <w:r>
        <w:rPr>
          <w:rFonts w:hint="eastAsia" w:ascii="仿宋" w:hAnsi="仿宋" w:eastAsia="仿宋" w:cs="仿宋"/>
          <w:sz w:val="28"/>
          <w:szCs w:val="28"/>
        </w:rPr>
        <w:t>021年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2C"/>
    <w:rsid w:val="00031B60"/>
    <w:rsid w:val="00033313"/>
    <w:rsid w:val="000541D9"/>
    <w:rsid w:val="00073609"/>
    <w:rsid w:val="000B1A07"/>
    <w:rsid w:val="000C06D3"/>
    <w:rsid w:val="000D3564"/>
    <w:rsid w:val="000E5602"/>
    <w:rsid w:val="00107EA9"/>
    <w:rsid w:val="00120BC7"/>
    <w:rsid w:val="00123E18"/>
    <w:rsid w:val="00126835"/>
    <w:rsid w:val="001270F9"/>
    <w:rsid w:val="00132344"/>
    <w:rsid w:val="00186FA3"/>
    <w:rsid w:val="00187FF1"/>
    <w:rsid w:val="00192042"/>
    <w:rsid w:val="001928DA"/>
    <w:rsid w:val="001B1F30"/>
    <w:rsid w:val="001C64BD"/>
    <w:rsid w:val="001D3B2C"/>
    <w:rsid w:val="002207F1"/>
    <w:rsid w:val="00223FB7"/>
    <w:rsid w:val="00225BBE"/>
    <w:rsid w:val="00234729"/>
    <w:rsid w:val="00242A74"/>
    <w:rsid w:val="00256A68"/>
    <w:rsid w:val="00274931"/>
    <w:rsid w:val="00280A98"/>
    <w:rsid w:val="00281704"/>
    <w:rsid w:val="00283935"/>
    <w:rsid w:val="00285DD5"/>
    <w:rsid w:val="00286B8A"/>
    <w:rsid w:val="002877C5"/>
    <w:rsid w:val="0029222D"/>
    <w:rsid w:val="002B0264"/>
    <w:rsid w:val="002C35B2"/>
    <w:rsid w:val="002D1147"/>
    <w:rsid w:val="002E0BA1"/>
    <w:rsid w:val="00315342"/>
    <w:rsid w:val="00320702"/>
    <w:rsid w:val="00350C87"/>
    <w:rsid w:val="00351A96"/>
    <w:rsid w:val="00351EF8"/>
    <w:rsid w:val="00355F55"/>
    <w:rsid w:val="003574D7"/>
    <w:rsid w:val="00385021"/>
    <w:rsid w:val="00390CD3"/>
    <w:rsid w:val="003B404E"/>
    <w:rsid w:val="00414C4E"/>
    <w:rsid w:val="004452B3"/>
    <w:rsid w:val="00457CAB"/>
    <w:rsid w:val="00474571"/>
    <w:rsid w:val="00490699"/>
    <w:rsid w:val="004A407E"/>
    <w:rsid w:val="004A61BB"/>
    <w:rsid w:val="004C669D"/>
    <w:rsid w:val="004E2214"/>
    <w:rsid w:val="004E3D04"/>
    <w:rsid w:val="004F0E80"/>
    <w:rsid w:val="00511E5C"/>
    <w:rsid w:val="0054301B"/>
    <w:rsid w:val="005559E5"/>
    <w:rsid w:val="00565841"/>
    <w:rsid w:val="00567B08"/>
    <w:rsid w:val="00593F43"/>
    <w:rsid w:val="00596AFA"/>
    <w:rsid w:val="00597107"/>
    <w:rsid w:val="005B776C"/>
    <w:rsid w:val="005C7AEE"/>
    <w:rsid w:val="005D1104"/>
    <w:rsid w:val="005D3FBD"/>
    <w:rsid w:val="00604140"/>
    <w:rsid w:val="006703AA"/>
    <w:rsid w:val="006723B6"/>
    <w:rsid w:val="00674654"/>
    <w:rsid w:val="00682ADD"/>
    <w:rsid w:val="0068566E"/>
    <w:rsid w:val="0068621A"/>
    <w:rsid w:val="00693BDC"/>
    <w:rsid w:val="006B64F9"/>
    <w:rsid w:val="006D795F"/>
    <w:rsid w:val="006E6D2C"/>
    <w:rsid w:val="0073596F"/>
    <w:rsid w:val="00737E98"/>
    <w:rsid w:val="007510F3"/>
    <w:rsid w:val="00774437"/>
    <w:rsid w:val="007764DF"/>
    <w:rsid w:val="00792A9F"/>
    <w:rsid w:val="007B5040"/>
    <w:rsid w:val="007C0673"/>
    <w:rsid w:val="007C4197"/>
    <w:rsid w:val="007E0557"/>
    <w:rsid w:val="007E22C9"/>
    <w:rsid w:val="00807F67"/>
    <w:rsid w:val="00812141"/>
    <w:rsid w:val="00823743"/>
    <w:rsid w:val="00827925"/>
    <w:rsid w:val="0083637E"/>
    <w:rsid w:val="00837CA4"/>
    <w:rsid w:val="00843CBB"/>
    <w:rsid w:val="00846BFD"/>
    <w:rsid w:val="00850D8D"/>
    <w:rsid w:val="0087005E"/>
    <w:rsid w:val="00877CBE"/>
    <w:rsid w:val="008823CC"/>
    <w:rsid w:val="00895E57"/>
    <w:rsid w:val="008A05B4"/>
    <w:rsid w:val="008A16B6"/>
    <w:rsid w:val="008A2329"/>
    <w:rsid w:val="008C1975"/>
    <w:rsid w:val="008E1821"/>
    <w:rsid w:val="008F78C2"/>
    <w:rsid w:val="00901FA4"/>
    <w:rsid w:val="00924763"/>
    <w:rsid w:val="00944952"/>
    <w:rsid w:val="00951B92"/>
    <w:rsid w:val="009521F2"/>
    <w:rsid w:val="00953CDA"/>
    <w:rsid w:val="00973452"/>
    <w:rsid w:val="0097557C"/>
    <w:rsid w:val="0098191C"/>
    <w:rsid w:val="00983D97"/>
    <w:rsid w:val="00990747"/>
    <w:rsid w:val="009C7CE7"/>
    <w:rsid w:val="009D0820"/>
    <w:rsid w:val="009E4272"/>
    <w:rsid w:val="00A05D2E"/>
    <w:rsid w:val="00A0747D"/>
    <w:rsid w:val="00A35FF7"/>
    <w:rsid w:val="00A40791"/>
    <w:rsid w:val="00A830A7"/>
    <w:rsid w:val="00A90BD4"/>
    <w:rsid w:val="00AB179D"/>
    <w:rsid w:val="00AD583E"/>
    <w:rsid w:val="00AE00A3"/>
    <w:rsid w:val="00AE73C0"/>
    <w:rsid w:val="00B46A14"/>
    <w:rsid w:val="00B50A3C"/>
    <w:rsid w:val="00B648AD"/>
    <w:rsid w:val="00B70352"/>
    <w:rsid w:val="00B76F38"/>
    <w:rsid w:val="00B83CCC"/>
    <w:rsid w:val="00BA6DB8"/>
    <w:rsid w:val="00BD4147"/>
    <w:rsid w:val="00BE5DFA"/>
    <w:rsid w:val="00C0296B"/>
    <w:rsid w:val="00C3045A"/>
    <w:rsid w:val="00C557C8"/>
    <w:rsid w:val="00C866B0"/>
    <w:rsid w:val="00C934E3"/>
    <w:rsid w:val="00C96A24"/>
    <w:rsid w:val="00CA199E"/>
    <w:rsid w:val="00CB0545"/>
    <w:rsid w:val="00CB5619"/>
    <w:rsid w:val="00CC2E68"/>
    <w:rsid w:val="00CE2692"/>
    <w:rsid w:val="00CE6EC3"/>
    <w:rsid w:val="00D1045C"/>
    <w:rsid w:val="00D23712"/>
    <w:rsid w:val="00D47A85"/>
    <w:rsid w:val="00D57176"/>
    <w:rsid w:val="00D6346D"/>
    <w:rsid w:val="00D63620"/>
    <w:rsid w:val="00D725B2"/>
    <w:rsid w:val="00D91A44"/>
    <w:rsid w:val="00D92EC7"/>
    <w:rsid w:val="00DC600A"/>
    <w:rsid w:val="00DF20FF"/>
    <w:rsid w:val="00E13AC4"/>
    <w:rsid w:val="00E15CB9"/>
    <w:rsid w:val="00E359FB"/>
    <w:rsid w:val="00E546F1"/>
    <w:rsid w:val="00E55990"/>
    <w:rsid w:val="00E56C11"/>
    <w:rsid w:val="00E7312C"/>
    <w:rsid w:val="00E76FEA"/>
    <w:rsid w:val="00E838B2"/>
    <w:rsid w:val="00E96F93"/>
    <w:rsid w:val="00EB3E3C"/>
    <w:rsid w:val="00F11A1F"/>
    <w:rsid w:val="00F1608A"/>
    <w:rsid w:val="00F26AD6"/>
    <w:rsid w:val="00F410E9"/>
    <w:rsid w:val="00F4356F"/>
    <w:rsid w:val="00F912C7"/>
    <w:rsid w:val="00F94EE0"/>
    <w:rsid w:val="00F96D5F"/>
    <w:rsid w:val="00FA5B7D"/>
    <w:rsid w:val="00FA677C"/>
    <w:rsid w:val="00FB2531"/>
    <w:rsid w:val="00FC4A1C"/>
    <w:rsid w:val="00FD5758"/>
    <w:rsid w:val="03F23EA8"/>
    <w:rsid w:val="0733037E"/>
    <w:rsid w:val="0E3E0CBE"/>
    <w:rsid w:val="11DF1EA1"/>
    <w:rsid w:val="14CF0AA5"/>
    <w:rsid w:val="15985AE3"/>
    <w:rsid w:val="1DE31FC0"/>
    <w:rsid w:val="3EC81AD0"/>
    <w:rsid w:val="47D27673"/>
    <w:rsid w:val="4B817A0F"/>
    <w:rsid w:val="57E44BD5"/>
    <w:rsid w:val="6C7655C5"/>
    <w:rsid w:val="6D772317"/>
    <w:rsid w:val="724E7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HTML 预设格式 Char"/>
    <w:basedOn w:val="7"/>
    <w:link w:val="4"/>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用户</Company>
  <Pages>3</Pages>
  <Words>169</Words>
  <Characters>967</Characters>
  <Lines>8</Lines>
  <Paragraphs>2</Paragraphs>
  <TotalTime>10</TotalTime>
  <ScaleCrop>false</ScaleCrop>
  <LinksUpToDate>false</LinksUpToDate>
  <CharactersWithSpaces>1134</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晨枫</cp:lastModifiedBy>
  <cp:lastPrinted>2021-12-03T01:09:00Z</cp:lastPrinted>
  <dcterms:modified xsi:type="dcterms:W3CDTF">2021-12-08T07:02:33Z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65321EED511C4167AB6141BCA152F897</vt:lpwstr>
  </property>
</Properties>
</file>